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81F" w:rsidRPr="00A5081F" w:rsidRDefault="00A5081F" w:rsidP="00A5081F">
      <w:pPr>
        <w:shd w:val="clear" w:color="auto" w:fill="FFFFFF"/>
        <w:spacing w:before="440" w:after="220" w:line="240" w:lineRule="atLeast"/>
        <w:outlineLvl w:val="1"/>
        <w:rPr>
          <w:rFonts w:ascii="Times New Roman" w:eastAsia="Times New Roman" w:hAnsi="Times New Roman" w:cs="Times New Roman"/>
          <w:b/>
          <w:bCs/>
          <w:color w:val="182138"/>
          <w:sz w:val="28"/>
          <w:szCs w:val="28"/>
          <w:lang w:eastAsia="ru-RU"/>
        </w:rPr>
      </w:pPr>
      <w:r w:rsidRPr="00A5081F">
        <w:rPr>
          <w:rFonts w:ascii="Times New Roman" w:eastAsia="Times New Roman" w:hAnsi="Times New Roman" w:cs="Times New Roman"/>
          <w:b/>
          <w:bCs/>
          <w:color w:val="182138"/>
          <w:sz w:val="28"/>
          <w:szCs w:val="28"/>
          <w:lang w:eastAsia="ru-RU"/>
        </w:rPr>
        <w:t>Итоговое сочинение 2021-2022: критерии</w:t>
      </w:r>
    </w:p>
    <w:p w:rsidR="00A5081F" w:rsidRPr="00A5081F" w:rsidRDefault="00A5081F" w:rsidP="00A5081F">
      <w:pPr>
        <w:shd w:val="clear" w:color="auto" w:fill="FFFFFF"/>
        <w:spacing w:before="183" w:after="183" w:line="240" w:lineRule="auto"/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</w:pPr>
      <w:r w:rsidRPr="00A5081F"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  <w:t xml:space="preserve">Всего есть пять критериев, по каждому можно получить или «зачет» (1), или незачет (0). Первые два критерия — главные: если не получить по ним «зачет», за сочинение его тоже не поставят. Для того, чтобы получить «зачет» за сочинение в целом, нужно выполнить два первых критерия + хотя бы один из остальных.                                                                                                     </w:t>
      </w:r>
      <w:r w:rsidRPr="00A5081F">
        <w:rPr>
          <w:rFonts w:ascii="Times New Roman" w:eastAsia="Times New Roman" w:hAnsi="Times New Roman" w:cs="Times New Roman"/>
          <w:b/>
          <w:bCs/>
          <w:color w:val="182138"/>
          <w:sz w:val="28"/>
          <w:szCs w:val="28"/>
          <w:lang w:eastAsia="ru-RU"/>
        </w:rPr>
        <w:t>1. Соответствие теме</w:t>
      </w:r>
    </w:p>
    <w:p w:rsidR="00A5081F" w:rsidRPr="00A5081F" w:rsidRDefault="00A5081F" w:rsidP="00A5081F">
      <w:pPr>
        <w:shd w:val="clear" w:color="auto" w:fill="FFFFFF"/>
        <w:spacing w:before="183" w:after="183" w:line="240" w:lineRule="auto"/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</w:pPr>
      <w:r w:rsidRPr="00A5081F"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  <w:t>Самое важное — не уходить от темы, соотнести доказательство и вывод с тезисом, не подменять понятия.</w:t>
      </w:r>
    </w:p>
    <w:p w:rsidR="00A5081F" w:rsidRPr="00A5081F" w:rsidRDefault="00A5081F" w:rsidP="00A5081F">
      <w:pPr>
        <w:shd w:val="clear" w:color="auto" w:fill="FFFFFF"/>
        <w:spacing w:before="440" w:after="73" w:line="211" w:lineRule="atLeast"/>
        <w:outlineLvl w:val="3"/>
        <w:rPr>
          <w:rFonts w:ascii="Times New Roman" w:eastAsia="Times New Roman" w:hAnsi="Times New Roman" w:cs="Times New Roman"/>
          <w:b/>
          <w:bCs/>
          <w:color w:val="182138"/>
          <w:sz w:val="28"/>
          <w:szCs w:val="28"/>
          <w:lang w:eastAsia="ru-RU"/>
        </w:rPr>
      </w:pPr>
      <w:r w:rsidRPr="00A5081F">
        <w:rPr>
          <w:rFonts w:ascii="Times New Roman" w:eastAsia="Times New Roman" w:hAnsi="Times New Roman" w:cs="Times New Roman"/>
          <w:b/>
          <w:bCs/>
          <w:color w:val="182138"/>
          <w:sz w:val="28"/>
          <w:szCs w:val="28"/>
          <w:lang w:eastAsia="ru-RU"/>
        </w:rPr>
        <w:t>2. Привлечение литературного материала</w:t>
      </w:r>
    </w:p>
    <w:p w:rsidR="00A5081F" w:rsidRPr="00A5081F" w:rsidRDefault="00A5081F" w:rsidP="00A5081F">
      <w:pPr>
        <w:shd w:val="clear" w:color="auto" w:fill="FFFFFF"/>
        <w:spacing w:before="183" w:after="183" w:line="240" w:lineRule="auto"/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</w:pPr>
      <w:r w:rsidRPr="00A5081F"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  <w:t>Чтобы получить зачет, нужно привести минимум 1 литературный аргумент — из русской классики, школьной программы или мировой литературы. Можно использовать даже «Гарри Поттера» или «Голодные игры». Главное — написать развернутый аргумент, который подтвердит ваше мнение.</w:t>
      </w:r>
    </w:p>
    <w:p w:rsidR="00A5081F" w:rsidRPr="00A5081F" w:rsidRDefault="00A5081F" w:rsidP="00A5081F">
      <w:pPr>
        <w:shd w:val="clear" w:color="auto" w:fill="FFFFFF"/>
        <w:spacing w:before="440" w:after="73" w:line="211" w:lineRule="atLeast"/>
        <w:outlineLvl w:val="3"/>
        <w:rPr>
          <w:rFonts w:ascii="Times New Roman" w:eastAsia="Times New Roman" w:hAnsi="Times New Roman" w:cs="Times New Roman"/>
          <w:b/>
          <w:bCs/>
          <w:color w:val="182138"/>
          <w:sz w:val="28"/>
          <w:szCs w:val="28"/>
          <w:lang w:eastAsia="ru-RU"/>
        </w:rPr>
      </w:pPr>
      <w:r w:rsidRPr="00A5081F">
        <w:rPr>
          <w:rFonts w:ascii="Times New Roman" w:eastAsia="Times New Roman" w:hAnsi="Times New Roman" w:cs="Times New Roman"/>
          <w:b/>
          <w:bCs/>
          <w:color w:val="182138"/>
          <w:sz w:val="28"/>
          <w:szCs w:val="28"/>
          <w:lang w:eastAsia="ru-RU"/>
        </w:rPr>
        <w:t>3. Композиция и логика рассуждения</w:t>
      </w:r>
    </w:p>
    <w:p w:rsidR="00A5081F" w:rsidRPr="00A5081F" w:rsidRDefault="00A5081F" w:rsidP="00A5081F">
      <w:pPr>
        <w:shd w:val="clear" w:color="auto" w:fill="FFFFFF"/>
        <w:spacing w:before="183" w:after="183" w:line="240" w:lineRule="auto"/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</w:pPr>
      <w:r w:rsidRPr="00A5081F"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  <w:t>Чтобы получить балл по этому критерию, предлагаем вам использовать классическую структуру сочинения.</w:t>
      </w:r>
    </w:p>
    <w:p w:rsidR="00A5081F" w:rsidRPr="00A5081F" w:rsidRDefault="00A5081F" w:rsidP="00A5081F">
      <w:pPr>
        <w:shd w:val="clear" w:color="auto" w:fill="FFFFFF"/>
        <w:spacing w:before="183" w:after="183" w:line="240" w:lineRule="auto"/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</w:pPr>
      <w:r w:rsidRPr="00A5081F"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  <w:t> </w:t>
      </w:r>
      <w:r w:rsidRPr="00A5081F">
        <w:rPr>
          <w:rFonts w:ascii="Times New Roman" w:eastAsia="Times New Roman" w:hAnsi="Times New Roman" w:cs="Times New Roman"/>
          <w:b/>
          <w:bCs/>
          <w:color w:val="182138"/>
          <w:sz w:val="28"/>
          <w:szCs w:val="28"/>
          <w:lang w:eastAsia="ru-RU"/>
        </w:rPr>
        <w:t>5 абзацев</w:t>
      </w:r>
      <w:r w:rsidRPr="00A508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A5081F" w:rsidRPr="00A5081F" w:rsidRDefault="00A5081F" w:rsidP="00A508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</w:pPr>
      <w:r w:rsidRPr="00A5081F"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  <w:t>вступление (тезис)</w:t>
      </w:r>
    </w:p>
    <w:p w:rsidR="00A5081F" w:rsidRPr="00A5081F" w:rsidRDefault="00A5081F" w:rsidP="00A508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</w:pPr>
      <w:r w:rsidRPr="00A5081F"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  <w:t>собственное мнение, которое будем доказывать аргументами</w:t>
      </w:r>
    </w:p>
    <w:p w:rsidR="00A5081F" w:rsidRPr="00A5081F" w:rsidRDefault="00A5081F" w:rsidP="00A508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</w:pPr>
      <w:r w:rsidRPr="00A5081F"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  <w:t xml:space="preserve">аргумент 1 (доказательство и </w:t>
      </w:r>
      <w:proofErr w:type="spellStart"/>
      <w:r w:rsidRPr="00A5081F"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  <w:t>микровывод</w:t>
      </w:r>
      <w:proofErr w:type="spellEnd"/>
      <w:r w:rsidRPr="00A5081F"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  <w:t>)</w:t>
      </w:r>
    </w:p>
    <w:p w:rsidR="00A5081F" w:rsidRPr="00A5081F" w:rsidRDefault="00A5081F" w:rsidP="00A508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</w:pPr>
      <w:r w:rsidRPr="00A5081F"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  <w:t>аргумент 2 (доказательство или контраргумент)</w:t>
      </w:r>
    </w:p>
    <w:p w:rsidR="00A5081F" w:rsidRPr="00A5081F" w:rsidRDefault="00A5081F" w:rsidP="00A508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</w:pPr>
      <w:r w:rsidRPr="00A5081F"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  <w:t>вывод (итог рассуждений)</w:t>
      </w:r>
    </w:p>
    <w:p w:rsidR="00A5081F" w:rsidRPr="00A5081F" w:rsidRDefault="00A5081F" w:rsidP="00A5081F">
      <w:pPr>
        <w:shd w:val="clear" w:color="auto" w:fill="FFFFFF"/>
        <w:spacing w:before="183" w:after="183" w:line="240" w:lineRule="auto"/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</w:pPr>
      <w:r w:rsidRPr="00A5081F"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  <w:t xml:space="preserve">Если сочинение выстроено логично и в нем есть абзацное членение, критерий засчитают.                                                                                                               </w:t>
      </w:r>
    </w:p>
    <w:p w:rsidR="00A5081F" w:rsidRPr="00A5081F" w:rsidRDefault="00A5081F" w:rsidP="00A5081F">
      <w:pPr>
        <w:shd w:val="clear" w:color="auto" w:fill="FFFFFF"/>
        <w:spacing w:before="183" w:after="183" w:line="240" w:lineRule="auto"/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</w:pPr>
      <w:r w:rsidRPr="00A5081F">
        <w:rPr>
          <w:rFonts w:ascii="Times New Roman" w:eastAsia="Times New Roman" w:hAnsi="Times New Roman" w:cs="Times New Roman"/>
          <w:b/>
          <w:bCs/>
          <w:color w:val="182138"/>
          <w:sz w:val="28"/>
          <w:szCs w:val="28"/>
          <w:lang w:eastAsia="ru-RU"/>
        </w:rPr>
        <w:t>4. Качество письменной речи</w:t>
      </w:r>
    </w:p>
    <w:p w:rsidR="00A5081F" w:rsidRPr="00A5081F" w:rsidRDefault="00A5081F" w:rsidP="00A5081F">
      <w:pPr>
        <w:shd w:val="clear" w:color="auto" w:fill="FFFFFF"/>
        <w:spacing w:before="183" w:after="183" w:line="240" w:lineRule="auto"/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</w:pPr>
      <w:r w:rsidRPr="00A5081F"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  <w:t xml:space="preserve">Если всё настолько плохо, что речевые ошибки затрудняют понимание смысла, ставят «незачёт», если мысль ясна </w:t>
      </w:r>
      <w:proofErr w:type="gramStart"/>
      <w:r w:rsidRPr="00A5081F"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  <w:t>—  «</w:t>
      </w:r>
      <w:proofErr w:type="gramEnd"/>
      <w:r w:rsidRPr="00A5081F"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  <w:t>зачёт».</w:t>
      </w:r>
    </w:p>
    <w:p w:rsidR="00A5081F" w:rsidRPr="00A5081F" w:rsidRDefault="00A5081F" w:rsidP="00A5081F">
      <w:pPr>
        <w:shd w:val="clear" w:color="auto" w:fill="FFFFFF"/>
        <w:spacing w:before="440" w:after="73" w:line="211" w:lineRule="atLeast"/>
        <w:outlineLvl w:val="3"/>
        <w:rPr>
          <w:rFonts w:ascii="Times New Roman" w:eastAsia="Times New Roman" w:hAnsi="Times New Roman" w:cs="Times New Roman"/>
          <w:b/>
          <w:bCs/>
          <w:color w:val="182138"/>
          <w:sz w:val="28"/>
          <w:szCs w:val="28"/>
          <w:lang w:eastAsia="ru-RU"/>
        </w:rPr>
      </w:pPr>
      <w:r w:rsidRPr="00A5081F">
        <w:rPr>
          <w:rFonts w:ascii="Times New Roman" w:eastAsia="Times New Roman" w:hAnsi="Times New Roman" w:cs="Times New Roman"/>
          <w:b/>
          <w:bCs/>
          <w:color w:val="182138"/>
          <w:sz w:val="28"/>
          <w:szCs w:val="28"/>
          <w:lang w:eastAsia="ru-RU"/>
        </w:rPr>
        <w:t>5. Грамотность</w:t>
      </w:r>
    </w:p>
    <w:p w:rsidR="006D4B68" w:rsidRPr="00A5081F" w:rsidRDefault="00A5081F" w:rsidP="00A5081F">
      <w:pPr>
        <w:shd w:val="clear" w:color="auto" w:fill="FFFFFF"/>
        <w:spacing w:before="183" w:after="183" w:line="240" w:lineRule="auto"/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</w:pPr>
      <w:r w:rsidRPr="00A5081F"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  <w:t>«Незачёт» поставят, если на 100 слов приходится в сумме более пяти ошибок: грамматических, орфографических, пунктуационных. Помните, что на сочинении можно пользоваться орфографическим словарём! Этот поможет вам свести орфографические ошибки к минимуму.</w:t>
      </w:r>
      <w:bookmarkStart w:id="0" w:name="_GoBack"/>
      <w:bookmarkEnd w:id="0"/>
    </w:p>
    <w:sectPr w:rsidR="006D4B68" w:rsidRPr="00A50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324B3"/>
    <w:multiLevelType w:val="multilevel"/>
    <w:tmpl w:val="2D06A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E66"/>
    <w:rsid w:val="00625E66"/>
    <w:rsid w:val="006D4B68"/>
    <w:rsid w:val="00A5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60200-D45A-4551-ADCA-FF794549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Астапенко</dc:creator>
  <cp:keywords/>
  <dc:description/>
  <cp:lastModifiedBy>Олеся Астапенко</cp:lastModifiedBy>
  <cp:revision>2</cp:revision>
  <dcterms:created xsi:type="dcterms:W3CDTF">2021-11-27T02:45:00Z</dcterms:created>
  <dcterms:modified xsi:type="dcterms:W3CDTF">2021-11-27T02:45:00Z</dcterms:modified>
</cp:coreProperties>
</file>